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8735" w14:textId="77777777" w:rsidR="003466C8" w:rsidRDefault="00000000">
      <w:pPr>
        <w:pStyle w:val="TitleStyle"/>
        <w:jc w:val="center"/>
      </w:pPr>
      <w:r>
        <w:t>Client Agreement</w:t>
      </w:r>
      <w:r>
        <w:br/>
        <w:t>Terms and Conditions</w:t>
      </w:r>
    </w:p>
    <w:p w14:paraId="7B21F15D" w14:textId="77777777" w:rsidR="003466C8" w:rsidRDefault="00000000">
      <w:pPr>
        <w:pStyle w:val="SubtitleStyle"/>
        <w:jc w:val="center"/>
      </w:pPr>
      <w:r>
        <w:t>Therapeutic Play Services for Schools, Parents and Carers</w:t>
      </w:r>
    </w:p>
    <w:p w14:paraId="38CACA32" w14:textId="77777777" w:rsidR="003466C8" w:rsidRDefault="00000000">
      <w:pPr>
        <w:pStyle w:val="SectionHeading"/>
      </w:pPr>
      <w:r>
        <w:t>1. About Maria and the Service</w:t>
      </w:r>
    </w:p>
    <w:p w14:paraId="56BBB7AE" w14:textId="77777777" w:rsidR="003466C8" w:rsidRDefault="00000000">
      <w:pPr>
        <w:pStyle w:val="BodyTight"/>
      </w:pPr>
      <w:r>
        <w:t>Hello, my name is Maria. I am a bilingual English and Spanish Therapeutic Play Practitioner, originally from Mexico, with many years of experience supporting children in early years and school settings. My journey began in Mexico, where I worked as a pre-school / nursery teacher for over 10 years. Since moving to the UK, I have continued to work closely with children and families in roles including SEN Teaching Assistant, class Teaching Assistant, Higher Level Teaching Assistant and nursery practitioner. These experiences have helped me understand how children develop, learn, communicate and express their needs in different ways.</w:t>
      </w:r>
    </w:p>
    <w:p w14:paraId="7A826E0A" w14:textId="77777777" w:rsidR="003466C8" w:rsidRDefault="00000000">
      <w:pPr>
        <w:pStyle w:val="BodyTight"/>
      </w:pPr>
      <w:r>
        <w:t>I currently work as a Therapeutic Play Practitioner and am studying the Diploma stage in Play Therapy. Through therapeutic play, I offer children a calm, safe and nurturing space where they can express themselves in the way that feels most natural to them: through play. My approach is gentle, respectful and child-centred. I focus on building a trusting therapeutic relationship, with clear and safe boundaries, so each child can feel accepted, heard and supported at their own pace.</w:t>
      </w:r>
    </w:p>
    <w:p w14:paraId="78C4820C" w14:textId="77777777" w:rsidR="003466C8" w:rsidRDefault="00000000">
      <w:pPr>
        <w:pStyle w:val="BodyTight"/>
      </w:pPr>
      <w:r>
        <w:t>Therapeutic play may help children begin to understand their feelings, develop emotional skills, build confidence and process difficult experiences. Parents and carers are an essential part of the journey. My aim is to work alongside families with warmth and openness, offering communication, guidance and practical suggestions that may help at home. I hold an enhanced DBS check.</w:t>
      </w:r>
    </w:p>
    <w:p w14:paraId="25BDEF7C" w14:textId="77777777" w:rsidR="003466C8" w:rsidRDefault="00000000">
      <w:pPr>
        <w:pStyle w:val="SectionHeading"/>
      </w:pPr>
      <w:r>
        <w:t>2. Parties to this Agreement</w:t>
      </w:r>
    </w:p>
    <w:p w14:paraId="02993BE5" w14:textId="16303394" w:rsidR="003466C8" w:rsidRDefault="00000000">
      <w:pPr>
        <w:pStyle w:val="BodyTight"/>
      </w:pPr>
      <w:r>
        <w:t xml:space="preserve">This agreement is between Maria </w:t>
      </w:r>
      <w:proofErr w:type="gramStart"/>
      <w:r w:rsidR="00DB0074">
        <w:t xml:space="preserve">Leon </w:t>
      </w:r>
      <w:r>
        <w:t xml:space="preserve"> and</w:t>
      </w:r>
      <w:proofErr w:type="gramEnd"/>
      <w:r>
        <w:t xml:space="preserve"> the person or organisation commissioning the service. This may be a school, academy, nursery, local authority, parent, carer or other authorised adult/organisation ("the Client").</w:t>
      </w:r>
    </w:p>
    <w:p w14:paraId="4B9B7D7B" w14:textId="77777777" w:rsidR="003466C8" w:rsidRDefault="00000000">
      <w:pPr>
        <w:pStyle w:val="BodyTight"/>
      </w:pPr>
      <w:r>
        <w:t>Where a school commissions or hosts sessions, the school confirms that it has authority to host the sessions, has obtained or will support the obtaining of required parent/carer consent, and will provide a safe and appropriate space for the work.</w:t>
      </w:r>
    </w:p>
    <w:p w14:paraId="2729C7DB" w14:textId="77777777" w:rsidR="003466C8" w:rsidRDefault="00000000">
      <w:pPr>
        <w:pStyle w:val="BodyTight"/>
      </w:pPr>
      <w:r>
        <w:t>Where a parent/carer commissions the service, the parent/carer confirms that they have parental responsibility or lawful authority to consent to the child receiving therapeutic play support.</w:t>
      </w:r>
    </w:p>
    <w:p w14:paraId="08E4E3D2" w14:textId="77777777" w:rsidR="003466C8" w:rsidRDefault="00000000">
      <w:pPr>
        <w:pStyle w:val="SectionHeading"/>
      </w:pPr>
      <w:r>
        <w:t>3. Scope of Therapeutic Play Services</w:t>
      </w:r>
    </w:p>
    <w:p w14:paraId="500498CC" w14:textId="77777777" w:rsidR="003466C8" w:rsidRDefault="00000000">
      <w:pPr>
        <w:pStyle w:val="BodyTight"/>
      </w:pPr>
      <w:r>
        <w:t>Therapeutic play is a child-centred, relationship-based support service. It is not a diagnostic assessment, medical treatment, psychiatric intervention, emergency crisis service or substitute for specialist mental health care.</w:t>
      </w:r>
    </w:p>
    <w:p w14:paraId="5B66BC13" w14:textId="77777777" w:rsidR="003466C8" w:rsidRDefault="00000000">
      <w:pPr>
        <w:pStyle w:val="BodyTight"/>
      </w:pPr>
      <w:r>
        <w:t>The service may include individual therapeutic play sessions, initial consultation, observation, liaison with school staff, parent/carer communication, review meetings, written summaries where agreed, and practical suggestions for supporting the child.</w:t>
      </w:r>
    </w:p>
    <w:p w14:paraId="0F4A094F" w14:textId="77777777" w:rsidR="003466C8" w:rsidRDefault="00000000">
      <w:pPr>
        <w:pStyle w:val="BodyTight"/>
      </w:pPr>
      <w:r>
        <w:t>The Practitioner will work within her training, experience, supervision arrangements and professional boundaries. If the child’s needs appear to fall outside the scope of this service, the Practitioner may recommend referral to a GP, CAMHS, educational psychologist, social care, safeguarding lead or another appropriate professional.</w:t>
      </w:r>
    </w:p>
    <w:p w14:paraId="2653DE76" w14:textId="77777777" w:rsidR="003466C8" w:rsidRDefault="00000000">
      <w:pPr>
        <w:pStyle w:val="BodyTight"/>
      </w:pPr>
      <w:r>
        <w:t>No guarantee can be made about a particular outcome. Progress depends on the child’s needs, attendance, wider circumstances, school and family support, and other factors.</w:t>
      </w:r>
    </w:p>
    <w:p w14:paraId="7A8A28A2" w14:textId="77777777" w:rsidR="003466C8" w:rsidRDefault="00000000">
      <w:pPr>
        <w:pStyle w:val="SectionHeading"/>
      </w:pPr>
      <w:r>
        <w:t>4. Referral, Consent and Child Assent</w:t>
      </w:r>
    </w:p>
    <w:p w14:paraId="2145D1E7" w14:textId="77777777" w:rsidR="003466C8" w:rsidRDefault="00000000">
      <w:pPr>
        <w:pStyle w:val="BodyTight"/>
      </w:pPr>
      <w:r>
        <w:t>Before sessions begin, the Client must provide accurate information about the child’s needs, relevant history, family circumstances, school context, SEND, medical information, allergies and any current professional involvement.</w:t>
      </w:r>
    </w:p>
    <w:p w14:paraId="0E9258EC" w14:textId="77777777" w:rsidR="003466C8" w:rsidRDefault="00000000">
      <w:pPr>
        <w:pStyle w:val="BodyTight"/>
      </w:pPr>
      <w:r>
        <w:t>Parent/carer consent must be obtained before therapeutic play begins, unless there is another lawful basis arranged by the commissioning organisation and confirmed in writing.</w:t>
      </w:r>
    </w:p>
    <w:p w14:paraId="1F6A0C96" w14:textId="77777777" w:rsidR="003466C8" w:rsidRDefault="00000000">
      <w:pPr>
        <w:pStyle w:val="BodyTight"/>
      </w:pPr>
      <w:r>
        <w:lastRenderedPageBreak/>
        <w:t>The child’s willingness and comfort will be respected. The Practitioner will explain the work to the child in an age-appropriate way and will not force a child to take part.</w:t>
      </w:r>
    </w:p>
    <w:p w14:paraId="42718878" w14:textId="77777777" w:rsidR="003466C8" w:rsidRDefault="00000000">
      <w:pPr>
        <w:pStyle w:val="BodyTight"/>
      </w:pPr>
      <w:r>
        <w:t>If the child repeatedly refuses sessions, appears distressed by the process, or the work no longer appears appropriate, the Practitioner may pause or end sessions after discussion with the school and/or parent/carer, subject to safeguarding duties.</w:t>
      </w:r>
    </w:p>
    <w:p w14:paraId="188D435B" w14:textId="77777777" w:rsidR="003466C8" w:rsidRDefault="00000000">
      <w:pPr>
        <w:pStyle w:val="SectionHeading"/>
      </w:pPr>
      <w:r>
        <w:t>5. Location and Practical Arrangements</w:t>
      </w:r>
    </w:p>
    <w:p w14:paraId="7E5DB2C7" w14:textId="77777777" w:rsidR="003466C8" w:rsidRDefault="00000000">
      <w:pPr>
        <w:pStyle w:val="BodyTight"/>
      </w:pPr>
      <w:r>
        <w:t>Sessions will take place on the child’s school site in a private, safe and suitable room agreed with the school. The room must allow the child to play and speak without unnecessary interruption, while still being safe and accessible in line with the school’s safeguarding procedures.</w:t>
      </w:r>
    </w:p>
    <w:p w14:paraId="585D958B" w14:textId="48FA3BE0" w:rsidR="003466C8" w:rsidRDefault="00000000">
      <w:pPr>
        <w:pStyle w:val="BodyTight"/>
      </w:pPr>
      <w:r>
        <w:t xml:space="preserve">Sessions will not be recorded, filmed or photographed by the Practitioner. </w:t>
      </w:r>
      <w:r w:rsidR="00DB0074">
        <w:t xml:space="preserve"> </w:t>
      </w:r>
      <w:r>
        <w:t>The school must ensure that the Practitioner knows relevant signing</w:t>
      </w:r>
      <w:r w:rsidR="00DB0074">
        <w:t xml:space="preserve"> </w:t>
      </w:r>
      <w:r>
        <w:t xml:space="preserve">in procedures, fire evacuation procedures, lockdown procedures, safeguarding contacts, first aid arrangements, toilets, emergency contacts and any </w:t>
      </w:r>
      <w:proofErr w:type="gramStart"/>
      <w:r>
        <w:t>child</w:t>
      </w:r>
      <w:r w:rsidR="00DB0074">
        <w:t xml:space="preserve"> </w:t>
      </w:r>
      <w:r>
        <w:t>specific</w:t>
      </w:r>
      <w:proofErr w:type="gramEnd"/>
      <w:r>
        <w:t xml:space="preserve"> risk information.</w:t>
      </w:r>
    </w:p>
    <w:p w14:paraId="193EDE40" w14:textId="77777777" w:rsidR="003466C8" w:rsidRDefault="00000000">
      <w:pPr>
        <w:pStyle w:val="SectionHeading"/>
      </w:pPr>
      <w:r>
        <w:t>6. Health, SEND, Allergies and Medical Information</w:t>
      </w:r>
    </w:p>
    <w:p w14:paraId="1BE0EE2E" w14:textId="77777777" w:rsidR="003466C8" w:rsidRDefault="00000000">
      <w:pPr>
        <w:pStyle w:val="BodyTight"/>
      </w:pPr>
      <w:r>
        <w:t>Parents/carers and/or the school must inform the Practitioner in advance of any allergies, medical conditions, SEND, disabilities, sensory needs, trauma history, communication needs, behaviour plans, risk assessments or additional needs so that sessions can be planned safely and appropriately.</w:t>
      </w:r>
    </w:p>
    <w:p w14:paraId="1F1E25A4" w14:textId="77777777" w:rsidR="003466C8" w:rsidRDefault="00000000">
      <w:pPr>
        <w:pStyle w:val="BodyTight"/>
      </w:pPr>
      <w:r>
        <w:t>Any updates must be shared as soon as possible, including changes in medication, diagnosis, family circumstances, school placement, behaviour, risk, court orders, contact arrangements or professional involvement.</w:t>
      </w:r>
    </w:p>
    <w:p w14:paraId="6296D0A1" w14:textId="77777777" w:rsidR="003466C8" w:rsidRDefault="00000000">
      <w:pPr>
        <w:pStyle w:val="BodyTight"/>
      </w:pPr>
      <w:r>
        <w:t>The Practitioner does not administer medication. Any medication, personal care, intimate care or medical support remains the responsibility of the parent/carer and school, unless otherwise required in an emergency and in line with school procedures.</w:t>
      </w:r>
    </w:p>
    <w:p w14:paraId="4ECE9857" w14:textId="77777777" w:rsidR="003466C8" w:rsidRDefault="00000000">
      <w:pPr>
        <w:pStyle w:val="BodyTight"/>
      </w:pPr>
      <w:r>
        <w:t>Please notify the Practitioner in advance if the child has an infectious illness. Where appropriate and if the child is well enough, the session may be moved to an alternative date at the Practitioner’s discretion.</w:t>
      </w:r>
    </w:p>
    <w:p w14:paraId="66B71200" w14:textId="77777777" w:rsidR="003466C8" w:rsidRDefault="00000000">
      <w:pPr>
        <w:pStyle w:val="SectionHeading"/>
      </w:pPr>
      <w:r>
        <w:t>7. Safeguarding and Child Protection</w:t>
      </w:r>
    </w:p>
    <w:p w14:paraId="183A8662" w14:textId="77777777" w:rsidR="003466C8" w:rsidRDefault="00000000">
      <w:pPr>
        <w:pStyle w:val="BodyTight"/>
      </w:pPr>
      <w:r>
        <w:t>The safety and welfare of the child is the highest priority. The Practitioner holds an enhanced DBS check and will work in line with relevant safeguarding law, guidance, school safeguarding policies and local procedures.</w:t>
      </w:r>
    </w:p>
    <w:p w14:paraId="18422529" w14:textId="77777777" w:rsidR="003466C8" w:rsidRDefault="00000000">
      <w:pPr>
        <w:pStyle w:val="BodyTight"/>
      </w:pPr>
      <w:r>
        <w:t>Confidentiality may be broken without consent if there is a safeguarding concern, risk of harm to the child or another person, concern about abuse or neglect, serious risk, court order, legal obligation or another situation where disclosure is necessary to protect welfare or comply with the law.</w:t>
      </w:r>
    </w:p>
    <w:p w14:paraId="3C985B47" w14:textId="77777777" w:rsidR="003466C8" w:rsidRDefault="00000000">
      <w:pPr>
        <w:pStyle w:val="BodyTight"/>
      </w:pPr>
      <w:r>
        <w:t>Where sessions are held in a school, safeguarding concerns will normally be shared with the school Designated Safeguarding Lead (DSL) or Deputy DSL as soon as reasonably possible. If appropriate, concerns may also be referred to children’s social care, the police, medical professionals or other relevant agencies.</w:t>
      </w:r>
    </w:p>
    <w:p w14:paraId="3BF29446" w14:textId="77777777" w:rsidR="003466C8" w:rsidRDefault="00000000">
      <w:pPr>
        <w:pStyle w:val="BodyTight"/>
      </w:pPr>
      <w:r>
        <w:t>The Practitioner will not keep secrets for a child where doing so may place the child or another person at risk. This will be explained to the child in an age-appropriate way.</w:t>
      </w:r>
    </w:p>
    <w:p w14:paraId="642F2755" w14:textId="77777777" w:rsidR="003466C8" w:rsidRDefault="00000000">
      <w:pPr>
        <w:pStyle w:val="SectionHeading"/>
      </w:pPr>
      <w:r>
        <w:t>8. Confidentiality and Information Sharing</w:t>
      </w:r>
    </w:p>
    <w:p w14:paraId="0004C2EC" w14:textId="77777777" w:rsidR="003466C8" w:rsidRDefault="00000000">
      <w:pPr>
        <w:pStyle w:val="BodyTight"/>
      </w:pPr>
      <w:r>
        <w:t>All information shared about the child and family, whether verbally, in writing or during meetings, will be treated as confidential and handled respectfully.</w:t>
      </w:r>
    </w:p>
    <w:p w14:paraId="51B67F72" w14:textId="77777777" w:rsidR="003466C8" w:rsidRDefault="00000000">
      <w:pPr>
        <w:pStyle w:val="BodyTight"/>
      </w:pPr>
      <w:r>
        <w:t>Therapeutic play depends on trust. Detailed session content will not routinely be shared with parents/carers or school staff. Instead, the Practitioner may share general themes, progress, support needs, attendance information, review summaries and recommendations where this is appropriate and consented to, unless safeguarding duties require otherwise.</w:t>
      </w:r>
    </w:p>
    <w:p w14:paraId="61441C98" w14:textId="77777777" w:rsidR="003466C8" w:rsidRDefault="00000000">
      <w:pPr>
        <w:pStyle w:val="BodyTight"/>
      </w:pPr>
      <w:r>
        <w:t>Information will not be shared with third parties unless explicit written consent has been given, there is a safeguarding or legal reason, or another lawful basis applies.</w:t>
      </w:r>
    </w:p>
    <w:p w14:paraId="0D09D54E" w14:textId="77777777" w:rsidR="003466C8" w:rsidRDefault="00000000">
      <w:pPr>
        <w:pStyle w:val="BodyTight"/>
      </w:pPr>
      <w:r>
        <w:t>Consent to share information with schools, professionals or family members can be withdrawn at any time, although information already shared before withdrawal cannot be taken back.</w:t>
      </w:r>
    </w:p>
    <w:p w14:paraId="4D48BBE5" w14:textId="77777777" w:rsidR="003466C8" w:rsidRDefault="00000000">
      <w:pPr>
        <w:pStyle w:val="BodyTight"/>
      </w:pPr>
      <w:r>
        <w:lastRenderedPageBreak/>
        <w:t>Parents, carers, school staff and other adults may become aware of personal information about the Practitioner or her family during the working relationship. This information must be treated as confidential and must not be shared, published online, discussed with others or used outside the professional relationship.</w:t>
      </w:r>
    </w:p>
    <w:p w14:paraId="7A5D209F" w14:textId="77777777" w:rsidR="003466C8" w:rsidRDefault="00000000">
      <w:pPr>
        <w:pStyle w:val="SectionHeading"/>
      </w:pPr>
      <w:r>
        <w:t>9. Data Protection and Records</w:t>
      </w:r>
    </w:p>
    <w:p w14:paraId="61B96B32" w14:textId="77777777" w:rsidR="003466C8" w:rsidRDefault="00000000">
      <w:pPr>
        <w:pStyle w:val="BodyTight"/>
      </w:pPr>
      <w:r>
        <w:t>The Practitioner is registered with the Information Commissioner’s Office (ICO) and complies with the UK General Data Protection Regulation (UK GDPR) and the Data Protection Act 2018.</w:t>
      </w:r>
    </w:p>
    <w:p w14:paraId="21524BAF" w14:textId="77777777" w:rsidR="003466C8" w:rsidRDefault="00000000">
      <w:pPr>
        <w:pStyle w:val="BodyTight"/>
      </w:pPr>
      <w:r>
        <w:t>Records may include referral information, consent forms, assessment notes, attendance, session notes, review notes, correspondence, invoices and safeguarding records. Records are stored securely in encrypted digital files and/or locked physical storage.</w:t>
      </w:r>
    </w:p>
    <w:p w14:paraId="6D2E4F57" w14:textId="77777777" w:rsidR="003466C8" w:rsidRDefault="00000000">
      <w:pPr>
        <w:pStyle w:val="BodyTight"/>
      </w:pPr>
      <w:r>
        <w:t>Only information that is necessary, relevant and proportionate will be collected and kept. Information will be used for providing the service, safeguarding, supervision, administration, invoicing, legal compliance and professional accountability.</w:t>
      </w:r>
    </w:p>
    <w:p w14:paraId="27DA8EA9" w14:textId="77777777" w:rsidR="003466C8" w:rsidRDefault="00000000">
      <w:pPr>
        <w:pStyle w:val="BodyTight"/>
      </w:pPr>
      <w:r>
        <w:t>Individuals may have rights to be informed, access their data, request correction, request erasure in some circumstances, restrict processing, object to processing, and complain to the ICO. These rights may be limited where safeguarding, legal privilege, third-party confidentiality or legal duties apply.</w:t>
      </w:r>
    </w:p>
    <w:p w14:paraId="069FAF3B" w14:textId="77777777" w:rsidR="003466C8" w:rsidRDefault="00000000">
      <w:pPr>
        <w:pStyle w:val="SectionHeading"/>
      </w:pPr>
      <w:r>
        <w:t>10. Supervision, Professional Development and Anonymised Discussion</w:t>
      </w:r>
    </w:p>
    <w:p w14:paraId="37122900" w14:textId="53EA4486" w:rsidR="003466C8" w:rsidRDefault="00000000">
      <w:pPr>
        <w:pStyle w:val="BodyTight"/>
      </w:pPr>
      <w:r>
        <w:t xml:space="preserve">To support </w:t>
      </w:r>
      <w:proofErr w:type="gramStart"/>
      <w:r>
        <w:t>safe</w:t>
      </w:r>
      <w:proofErr w:type="gramEnd"/>
      <w:r>
        <w:t xml:space="preserve"> and ethical practice, the Practitioner may discuss work in </w:t>
      </w:r>
      <w:r w:rsidR="00DB0074">
        <w:t xml:space="preserve">clinical </w:t>
      </w:r>
      <w:r>
        <w:t>supervision, training or reflective practice. Identifying information will be anonymised where possible, unless disclosure is necessary for safeguarding or legal reasons.</w:t>
      </w:r>
    </w:p>
    <w:p w14:paraId="4EBBB22D" w14:textId="77777777" w:rsidR="003466C8" w:rsidRDefault="00000000">
      <w:pPr>
        <w:pStyle w:val="BodyTight"/>
      </w:pPr>
      <w:r>
        <w:t>The Practitioner will continue to work within her level of training and professional competence and will seek guidance or refer on where appropriate.</w:t>
      </w:r>
    </w:p>
    <w:p w14:paraId="11AF45A3" w14:textId="77777777" w:rsidR="003466C8" w:rsidRDefault="00000000">
      <w:pPr>
        <w:pStyle w:val="SectionHeading"/>
      </w:pPr>
      <w:r>
        <w:t>11. Fees, Invoicing and Payment</w:t>
      </w:r>
    </w:p>
    <w:p w14:paraId="0C0F372A" w14:textId="77777777" w:rsidR="003466C8" w:rsidRDefault="00000000">
      <w:pPr>
        <w:pStyle w:val="BodyTight"/>
      </w:pPr>
      <w:r>
        <w:t>Fees are charged monthly in advance unless otherwise agreed in writing.</w:t>
      </w:r>
    </w:p>
    <w:p w14:paraId="3EC3FB88" w14:textId="77777777" w:rsidR="003466C8" w:rsidRDefault="00000000">
      <w:pPr>
        <w:pStyle w:val="BodyTight"/>
      </w:pPr>
      <w:r>
        <w:t>Payment is made by electronic bank transfer to the account details provided on the invoice.</w:t>
      </w:r>
    </w:p>
    <w:p w14:paraId="7F956FDD" w14:textId="77777777" w:rsidR="003466C8" w:rsidRDefault="00000000">
      <w:pPr>
        <w:pStyle w:val="BodyTight"/>
      </w:pPr>
      <w:r>
        <w:t>Invoices will be issued monthly and are payable before sessions commence.</w:t>
      </w:r>
    </w:p>
    <w:p w14:paraId="22F15ADC" w14:textId="77777777" w:rsidR="003466C8" w:rsidRDefault="00000000">
      <w:pPr>
        <w:pStyle w:val="BodyTight"/>
      </w:pPr>
      <w:r>
        <w:t>The Client is responsible for ensuring payment is made on time. If payment is late, the Practitioner may pause sessions until the account is brought up to date.</w:t>
      </w:r>
    </w:p>
    <w:p w14:paraId="20378137" w14:textId="42E80EEA" w:rsidR="003466C8" w:rsidRDefault="00000000">
      <w:pPr>
        <w:pStyle w:val="BodyTight"/>
      </w:pPr>
      <w:r>
        <w:t xml:space="preserve">Fees include session preparation, planning, resourcing, basic record keeping and routine communication. Meetings, reports, extended liaison, travel or additional work may be charged separately if agreed in advance. </w:t>
      </w:r>
    </w:p>
    <w:p w14:paraId="0C64E5EA" w14:textId="77777777" w:rsidR="003466C8" w:rsidRDefault="00000000">
      <w:pPr>
        <w:pStyle w:val="SectionHeading"/>
      </w:pPr>
      <w:r>
        <w:t>12. Cancellations, Missed Sessions and Changes</w:t>
      </w:r>
    </w:p>
    <w:p w14:paraId="15D4E7B3" w14:textId="6A43313A" w:rsidR="003466C8" w:rsidRDefault="00000000">
      <w:pPr>
        <w:pStyle w:val="BodyTight"/>
      </w:pPr>
      <w:r>
        <w:t xml:space="preserve">Cancelled or missed sessions are </w:t>
      </w:r>
      <w:proofErr w:type="spellStart"/>
      <w:proofErr w:type="gramStart"/>
      <w:r>
        <w:t>non</w:t>
      </w:r>
      <w:r w:rsidR="00335DB8">
        <w:t xml:space="preserve"> </w:t>
      </w:r>
      <w:r>
        <w:t>refundable</w:t>
      </w:r>
      <w:proofErr w:type="spellEnd"/>
      <w:proofErr w:type="gramEnd"/>
      <w:r>
        <w:t>. This reflects the preparation, planning, room/time allocation and resourcing required for each session.</w:t>
      </w:r>
    </w:p>
    <w:p w14:paraId="23C97F84" w14:textId="77777777" w:rsidR="003466C8" w:rsidRDefault="00000000">
      <w:pPr>
        <w:pStyle w:val="BodyTight"/>
      </w:pPr>
      <w:r>
        <w:t>If the child is absent from school, refuses to attend, is unavailable, or the school cannot provide the agreed room or access, the session will normally still be charged.</w:t>
      </w:r>
    </w:p>
    <w:p w14:paraId="042DBB5B" w14:textId="77777777" w:rsidR="003466C8" w:rsidRDefault="00000000">
      <w:pPr>
        <w:pStyle w:val="BodyTight"/>
      </w:pPr>
      <w:r>
        <w:t>If the Practitioner needs to cancel a session, a credit will be applied to the following month’s invoice or an alternative session will be offered where possible.</w:t>
      </w:r>
    </w:p>
    <w:p w14:paraId="697941B6" w14:textId="77777777" w:rsidR="003466C8" w:rsidRDefault="00000000">
      <w:pPr>
        <w:pStyle w:val="BodyTight"/>
      </w:pPr>
      <w:r>
        <w:t>In the event of a medical emergency or serious unforeseen circumstance affecting the Practitioner, she will endeavour to offer an alternative session where possible, but this cannot be guaranteed.</w:t>
      </w:r>
    </w:p>
    <w:p w14:paraId="6BDAD109" w14:textId="77777777" w:rsidR="003466C8" w:rsidRDefault="00000000">
      <w:pPr>
        <w:pStyle w:val="BodyTight"/>
      </w:pPr>
      <w:r>
        <w:t>Any requested changes to session time, frequency or arrangements must be discussed in advance and agreed in writing.</w:t>
      </w:r>
    </w:p>
    <w:p w14:paraId="44923204" w14:textId="77777777" w:rsidR="003466C8" w:rsidRDefault="00000000">
      <w:pPr>
        <w:pStyle w:val="SectionHeading"/>
      </w:pPr>
      <w:r>
        <w:t>13. Reviews, Reports and Communication</w:t>
      </w:r>
    </w:p>
    <w:p w14:paraId="3795A516" w14:textId="77777777" w:rsidR="003466C8" w:rsidRDefault="00000000">
      <w:pPr>
        <w:pStyle w:val="BodyTight"/>
      </w:pPr>
      <w:r>
        <w:t>The Practitioner may offer review meetings with the parent/carer and/or school at agreed intervals. Reviews are used to discuss general progress, themes, support strategies and whether the work should continue.</w:t>
      </w:r>
    </w:p>
    <w:p w14:paraId="02EB0A79" w14:textId="77777777" w:rsidR="003466C8" w:rsidRDefault="00000000">
      <w:pPr>
        <w:pStyle w:val="BodyTight"/>
      </w:pPr>
      <w:r>
        <w:t>Written reports or detailed summaries are not automatically included unless agreed in writing. Any report request should allow reasonable notice and may incur an additional fee.</w:t>
      </w:r>
    </w:p>
    <w:p w14:paraId="0DFD7065" w14:textId="77777777" w:rsidR="003466C8" w:rsidRDefault="00000000">
      <w:pPr>
        <w:pStyle w:val="BodyTight"/>
      </w:pPr>
      <w:r>
        <w:lastRenderedPageBreak/>
        <w:t>Routine communication should take place by agreed channels, such as email or scheduled calls. The Practitioner may not be able to respond immediately and does not provide emergency or crisis support.</w:t>
      </w:r>
    </w:p>
    <w:p w14:paraId="4ECD7B28" w14:textId="77777777" w:rsidR="003466C8" w:rsidRDefault="00000000">
      <w:pPr>
        <w:pStyle w:val="BodyTight"/>
      </w:pPr>
      <w:r>
        <w:t>For urgent safeguarding or welfare concerns, parents/carers and schools should contact the school DSL, children’s social care, emergency services, GP, NHS 111 or another appropriate crisis service as required.</w:t>
      </w:r>
    </w:p>
    <w:p w14:paraId="3BFA7B4F" w14:textId="77777777" w:rsidR="003466C8" w:rsidRDefault="00000000">
      <w:pPr>
        <w:pStyle w:val="SectionHeading"/>
      </w:pPr>
      <w:r>
        <w:t>14. Boundaries, Conduct and Professional Safety</w:t>
      </w:r>
    </w:p>
    <w:p w14:paraId="13594E02" w14:textId="77777777" w:rsidR="003466C8" w:rsidRDefault="00000000">
      <w:pPr>
        <w:pStyle w:val="BodyTight"/>
      </w:pPr>
      <w:r>
        <w:t>All parties agree to communicate respectfully. Abusive, threatening, discriminatory, intrusive or inappropriate behaviour towards the Practitioner may result in sessions being paused or ended immediately.</w:t>
      </w:r>
    </w:p>
    <w:p w14:paraId="64126111" w14:textId="77777777" w:rsidR="003466C8" w:rsidRDefault="00000000">
      <w:pPr>
        <w:pStyle w:val="BodyTight"/>
      </w:pPr>
      <w:r>
        <w:t>The Practitioner’s personal phone number, home address, family details, private social media accounts and personal life must be respected. Clients must not contact the Practitioner through personal social media or share personal information about her online or with third parties.</w:t>
      </w:r>
    </w:p>
    <w:p w14:paraId="3022A7D0" w14:textId="77777777" w:rsidR="003466C8" w:rsidRDefault="00000000">
      <w:pPr>
        <w:pStyle w:val="BodyTight"/>
      </w:pPr>
      <w:r>
        <w:t>The Practitioner will not accept responsibility for matters outside her professional role, including school disciplinary decisions, court proceedings, custody disputes, medical decisions or educational placement decisions.</w:t>
      </w:r>
    </w:p>
    <w:p w14:paraId="3C8C99D9" w14:textId="77777777" w:rsidR="003466C8" w:rsidRDefault="00000000">
      <w:pPr>
        <w:pStyle w:val="BodyTight"/>
      </w:pPr>
      <w:r>
        <w:t>The Practitioner may end the service immediately if continuing would create a safeguarding concern, professional conflict, personal safety risk, unacceptable boundary issue, non-payment issue or work outside her competence.</w:t>
      </w:r>
    </w:p>
    <w:p w14:paraId="78F6F804" w14:textId="77777777" w:rsidR="003466C8" w:rsidRDefault="00000000">
      <w:pPr>
        <w:pStyle w:val="SectionHeading"/>
      </w:pPr>
      <w:r>
        <w:t>15. Insurance, Liability and Limitations</w:t>
      </w:r>
    </w:p>
    <w:p w14:paraId="46E7D894" w14:textId="4FC4531E" w:rsidR="003466C8" w:rsidRDefault="00000000">
      <w:pPr>
        <w:pStyle w:val="BodyTight"/>
      </w:pPr>
      <w:r>
        <w:t>The Practitioner should maintain appropriate professional indemnity and public liability insurance for her work.</w:t>
      </w:r>
      <w:r w:rsidR="00335DB8">
        <w:t xml:space="preserve"> </w:t>
      </w:r>
      <w:r>
        <w:t>The Practitioner will take reasonable care in providing the service, but cannot be responsible for events outside her control, inaccurate information provided by others, decisions made by schools or parents/carers, or outcomes that cannot be guaranteed.</w:t>
      </w:r>
    </w:p>
    <w:p w14:paraId="476C89B8" w14:textId="77777777" w:rsidR="003466C8" w:rsidRDefault="00000000">
      <w:pPr>
        <w:pStyle w:val="BodyTight"/>
      </w:pPr>
      <w:r>
        <w:t>Nothing in this agreement limits liability for death or personal injury caused by negligence, fraud, safeguarding duties or any liability that cannot legally be excluded.</w:t>
      </w:r>
    </w:p>
    <w:p w14:paraId="29EC3D86" w14:textId="77777777" w:rsidR="003466C8" w:rsidRDefault="00000000">
      <w:pPr>
        <w:pStyle w:val="SectionHeading"/>
      </w:pPr>
      <w:r>
        <w:t>16. Termination</w:t>
      </w:r>
    </w:p>
    <w:p w14:paraId="670103CF" w14:textId="77777777" w:rsidR="003466C8" w:rsidRDefault="00000000">
      <w:pPr>
        <w:pStyle w:val="BodyTight"/>
      </w:pPr>
      <w:r>
        <w:t>Termination of sessions must be made in writing with one month’s notice.</w:t>
      </w:r>
    </w:p>
    <w:p w14:paraId="2CFC1D01" w14:textId="77777777" w:rsidR="003466C8" w:rsidRDefault="00000000">
      <w:pPr>
        <w:pStyle w:val="BodyTight"/>
      </w:pPr>
      <w:r>
        <w:t>Fees remain payable during the notice period unless otherwise agreed in writing.</w:t>
      </w:r>
    </w:p>
    <w:p w14:paraId="5EF16C0E" w14:textId="6FCCCDF8" w:rsidR="003466C8" w:rsidRDefault="00000000">
      <w:pPr>
        <w:pStyle w:val="BodyTight"/>
      </w:pPr>
      <w:r>
        <w:t xml:space="preserve">The Practitioner may terminate or pause the service with immediate effect where there is non-payment, risk, safeguarding concern, serious illness, inappropriate conduct, repeated </w:t>
      </w:r>
      <w:proofErr w:type="spellStart"/>
      <w:proofErr w:type="gramStart"/>
      <w:r>
        <w:t>no</w:t>
      </w:r>
      <w:r w:rsidR="00970879">
        <w:t xml:space="preserve">n </w:t>
      </w:r>
      <w:r>
        <w:t>attendance</w:t>
      </w:r>
      <w:proofErr w:type="spellEnd"/>
      <w:proofErr w:type="gramEnd"/>
      <w:r>
        <w:t>, breakdown in trust, conflict of interest, or the child’s needs fall outside the scope of the service.</w:t>
      </w:r>
    </w:p>
    <w:p w14:paraId="6ECB33DE" w14:textId="77777777" w:rsidR="003466C8" w:rsidRDefault="00000000">
      <w:pPr>
        <w:pStyle w:val="BodyTight"/>
      </w:pPr>
      <w:r>
        <w:t>Where possible and appropriate, endings will be planned sensitively so the child is prepared and supported.</w:t>
      </w:r>
    </w:p>
    <w:p w14:paraId="0491C33D" w14:textId="77777777" w:rsidR="003466C8" w:rsidRDefault="00000000">
      <w:pPr>
        <w:pStyle w:val="SectionHeading"/>
      </w:pPr>
      <w:r>
        <w:t>17. Complaints and Concerns</w:t>
      </w:r>
    </w:p>
    <w:p w14:paraId="66FBAABD" w14:textId="77777777" w:rsidR="003466C8" w:rsidRDefault="00000000">
      <w:pPr>
        <w:pStyle w:val="BodyTight"/>
      </w:pPr>
      <w:r>
        <w:t>If a parent/carer or school has a concern about the service, they should raise it with the Practitioner as soon as possible so it can be discussed and, where possible, resolved.</w:t>
      </w:r>
    </w:p>
    <w:p w14:paraId="5FD1FB9C" w14:textId="77777777" w:rsidR="003466C8" w:rsidRDefault="00000000">
      <w:pPr>
        <w:pStyle w:val="BodyTight"/>
      </w:pPr>
      <w:r>
        <w:t>If the concern relates to safeguarding, it should be raised immediately with the school DSL and/or the appropriate safeguarding authority.</w:t>
      </w:r>
    </w:p>
    <w:p w14:paraId="625FB23D" w14:textId="77777777" w:rsidR="003466C8" w:rsidRDefault="00000000">
      <w:pPr>
        <w:pStyle w:val="SectionHeading"/>
      </w:pPr>
      <w:r>
        <w:t>18. Changes to These Terms</w:t>
      </w:r>
    </w:p>
    <w:p w14:paraId="0C45B796" w14:textId="77777777" w:rsidR="003466C8" w:rsidRDefault="00000000">
      <w:pPr>
        <w:pStyle w:val="BodyTight"/>
      </w:pPr>
      <w:r>
        <w:t>These terms and conditions apply to sessions from September 2026.</w:t>
      </w:r>
    </w:p>
    <w:p w14:paraId="69A0BEC5" w14:textId="77777777" w:rsidR="003466C8" w:rsidRDefault="00000000">
      <w:pPr>
        <w:pStyle w:val="BodyTight"/>
      </w:pPr>
      <w:r>
        <w:t>The Practitioner reserves the right to make reasonable changes from time to time. Any updates will be communicated in advance and will not affect accrued rights or safeguarding duties.</w:t>
      </w:r>
    </w:p>
    <w:p w14:paraId="56C37E21" w14:textId="77777777" w:rsidR="003466C8" w:rsidRDefault="00000000">
      <w:r>
        <w:br w:type="page"/>
      </w:r>
    </w:p>
    <w:p w14:paraId="24CAADC7" w14:textId="77777777" w:rsidR="003466C8" w:rsidRDefault="00000000">
      <w:pPr>
        <w:pStyle w:val="SectionHeading"/>
      </w:pPr>
      <w:r>
        <w:lastRenderedPageBreak/>
        <w:t>Agreement and Consent</w:t>
      </w:r>
    </w:p>
    <w:p w14:paraId="0E797374" w14:textId="77777777" w:rsidR="003466C8" w:rsidRDefault="00000000">
      <w:pPr>
        <w:pStyle w:val="BodyTight"/>
      </w:pPr>
      <w:r>
        <w:t>Please read this agreement carefully. By signing below, the Client confirms that they understand and agree to the terms and conditions and consent to therapeutic play sessions taking place as described.</w:t>
      </w:r>
    </w:p>
    <w:tbl>
      <w:tblPr>
        <w:tblStyle w:val="TableGrid"/>
        <w:tblW w:w="0" w:type="auto"/>
        <w:tblLook w:val="04A0" w:firstRow="1" w:lastRow="0" w:firstColumn="1" w:lastColumn="0" w:noHBand="0" w:noVBand="1"/>
      </w:tblPr>
      <w:tblGrid>
        <w:gridCol w:w="5112"/>
        <w:gridCol w:w="5112"/>
      </w:tblGrid>
      <w:tr w:rsidR="003466C8" w14:paraId="573B7569" w14:textId="77777777">
        <w:tc>
          <w:tcPr>
            <w:tcW w:w="5112" w:type="dxa"/>
            <w:shd w:val="clear" w:color="auto" w:fill="F4F8FB"/>
          </w:tcPr>
          <w:p w14:paraId="644ED98B" w14:textId="77777777" w:rsidR="003466C8" w:rsidRDefault="00000000">
            <w:r>
              <w:rPr>
                <w:b/>
                <w:sz w:val="17"/>
              </w:rPr>
              <w:t>Child’s full name</w:t>
            </w:r>
          </w:p>
        </w:tc>
        <w:tc>
          <w:tcPr>
            <w:tcW w:w="5112" w:type="dxa"/>
          </w:tcPr>
          <w:p w14:paraId="3FFC905F" w14:textId="77777777" w:rsidR="003466C8" w:rsidRDefault="00000000">
            <w:r>
              <w:rPr>
                <w:sz w:val="17"/>
              </w:rPr>
              <w:t>_____________________________________________</w:t>
            </w:r>
          </w:p>
        </w:tc>
      </w:tr>
      <w:tr w:rsidR="003466C8" w14:paraId="1D65841E" w14:textId="77777777">
        <w:tc>
          <w:tcPr>
            <w:tcW w:w="5112" w:type="dxa"/>
            <w:shd w:val="clear" w:color="auto" w:fill="F4F8FB"/>
          </w:tcPr>
          <w:p w14:paraId="1F142260" w14:textId="77777777" w:rsidR="003466C8" w:rsidRDefault="00000000">
            <w:r>
              <w:rPr>
                <w:b/>
                <w:sz w:val="17"/>
              </w:rPr>
              <w:t>Child’s date of birth</w:t>
            </w:r>
          </w:p>
        </w:tc>
        <w:tc>
          <w:tcPr>
            <w:tcW w:w="5112" w:type="dxa"/>
          </w:tcPr>
          <w:p w14:paraId="62777F8F" w14:textId="77777777" w:rsidR="003466C8" w:rsidRDefault="00000000">
            <w:r>
              <w:rPr>
                <w:sz w:val="17"/>
              </w:rPr>
              <w:t>_____________________________________________</w:t>
            </w:r>
          </w:p>
        </w:tc>
      </w:tr>
      <w:tr w:rsidR="003466C8" w14:paraId="7BD60614" w14:textId="77777777">
        <w:tc>
          <w:tcPr>
            <w:tcW w:w="5112" w:type="dxa"/>
            <w:shd w:val="clear" w:color="auto" w:fill="F4F8FB"/>
          </w:tcPr>
          <w:p w14:paraId="5A8A2D57" w14:textId="77777777" w:rsidR="003466C8" w:rsidRDefault="00000000">
            <w:r>
              <w:rPr>
                <w:b/>
                <w:sz w:val="17"/>
              </w:rPr>
              <w:t>School / setting</w:t>
            </w:r>
          </w:p>
        </w:tc>
        <w:tc>
          <w:tcPr>
            <w:tcW w:w="5112" w:type="dxa"/>
          </w:tcPr>
          <w:p w14:paraId="01FA5686" w14:textId="77777777" w:rsidR="003466C8" w:rsidRDefault="00000000">
            <w:r>
              <w:rPr>
                <w:sz w:val="17"/>
              </w:rPr>
              <w:t>_____________________________________________</w:t>
            </w:r>
          </w:p>
        </w:tc>
      </w:tr>
      <w:tr w:rsidR="003466C8" w14:paraId="6948C279" w14:textId="77777777">
        <w:tc>
          <w:tcPr>
            <w:tcW w:w="5112" w:type="dxa"/>
            <w:shd w:val="clear" w:color="auto" w:fill="F4F8FB"/>
          </w:tcPr>
          <w:p w14:paraId="5CB41E55" w14:textId="77777777" w:rsidR="003466C8" w:rsidRDefault="00000000">
            <w:r>
              <w:rPr>
                <w:b/>
                <w:sz w:val="17"/>
              </w:rPr>
              <w:t>Year group / class</w:t>
            </w:r>
          </w:p>
        </w:tc>
        <w:tc>
          <w:tcPr>
            <w:tcW w:w="5112" w:type="dxa"/>
          </w:tcPr>
          <w:p w14:paraId="04FC9765" w14:textId="77777777" w:rsidR="003466C8" w:rsidRDefault="00000000">
            <w:r>
              <w:rPr>
                <w:sz w:val="17"/>
              </w:rPr>
              <w:t>_____________________________________________</w:t>
            </w:r>
          </w:p>
        </w:tc>
      </w:tr>
      <w:tr w:rsidR="003466C8" w14:paraId="334FA848" w14:textId="77777777">
        <w:tc>
          <w:tcPr>
            <w:tcW w:w="5112" w:type="dxa"/>
            <w:shd w:val="clear" w:color="auto" w:fill="F4F8FB"/>
          </w:tcPr>
          <w:p w14:paraId="2759926C" w14:textId="77777777" w:rsidR="003466C8" w:rsidRDefault="00000000">
            <w:r>
              <w:rPr>
                <w:b/>
                <w:sz w:val="17"/>
              </w:rPr>
              <w:t>Parent/carer name(s)</w:t>
            </w:r>
          </w:p>
        </w:tc>
        <w:tc>
          <w:tcPr>
            <w:tcW w:w="5112" w:type="dxa"/>
          </w:tcPr>
          <w:p w14:paraId="3252F361" w14:textId="77777777" w:rsidR="003466C8" w:rsidRDefault="00000000">
            <w:r>
              <w:rPr>
                <w:sz w:val="17"/>
              </w:rPr>
              <w:t>_____________________________________________</w:t>
            </w:r>
          </w:p>
        </w:tc>
      </w:tr>
      <w:tr w:rsidR="003466C8" w14:paraId="62EFA91F" w14:textId="77777777">
        <w:tc>
          <w:tcPr>
            <w:tcW w:w="5112" w:type="dxa"/>
            <w:shd w:val="clear" w:color="auto" w:fill="F4F8FB"/>
          </w:tcPr>
          <w:p w14:paraId="11F7960B" w14:textId="77777777" w:rsidR="003466C8" w:rsidRDefault="00000000">
            <w:r>
              <w:rPr>
                <w:b/>
                <w:sz w:val="17"/>
              </w:rPr>
              <w:t>Parent/carer contact details</w:t>
            </w:r>
          </w:p>
        </w:tc>
        <w:tc>
          <w:tcPr>
            <w:tcW w:w="5112" w:type="dxa"/>
          </w:tcPr>
          <w:p w14:paraId="6243ED33" w14:textId="77777777" w:rsidR="003466C8" w:rsidRDefault="00000000">
            <w:r>
              <w:rPr>
                <w:sz w:val="17"/>
              </w:rPr>
              <w:t>_____________________________________________</w:t>
            </w:r>
          </w:p>
        </w:tc>
      </w:tr>
      <w:tr w:rsidR="003466C8" w14:paraId="7E411507" w14:textId="77777777">
        <w:tc>
          <w:tcPr>
            <w:tcW w:w="5112" w:type="dxa"/>
            <w:shd w:val="clear" w:color="auto" w:fill="F4F8FB"/>
          </w:tcPr>
          <w:p w14:paraId="597D16E4" w14:textId="77777777" w:rsidR="003466C8" w:rsidRDefault="00000000">
            <w:r>
              <w:rPr>
                <w:b/>
                <w:sz w:val="17"/>
              </w:rPr>
              <w:t>Agreed session frequency / day / time</w:t>
            </w:r>
          </w:p>
        </w:tc>
        <w:tc>
          <w:tcPr>
            <w:tcW w:w="5112" w:type="dxa"/>
          </w:tcPr>
          <w:p w14:paraId="2EE40FDB" w14:textId="77777777" w:rsidR="003466C8" w:rsidRDefault="00000000">
            <w:r>
              <w:rPr>
                <w:sz w:val="17"/>
              </w:rPr>
              <w:t>_____________________________________________</w:t>
            </w:r>
          </w:p>
        </w:tc>
      </w:tr>
      <w:tr w:rsidR="003466C8" w14:paraId="695EE444" w14:textId="77777777">
        <w:tc>
          <w:tcPr>
            <w:tcW w:w="5112" w:type="dxa"/>
            <w:shd w:val="clear" w:color="auto" w:fill="F4F8FB"/>
          </w:tcPr>
          <w:p w14:paraId="28366ABD" w14:textId="77777777" w:rsidR="003466C8" w:rsidRDefault="00000000">
            <w:r>
              <w:rPr>
                <w:b/>
                <w:sz w:val="17"/>
              </w:rPr>
              <w:t>Start date</w:t>
            </w:r>
          </w:p>
        </w:tc>
        <w:tc>
          <w:tcPr>
            <w:tcW w:w="5112" w:type="dxa"/>
          </w:tcPr>
          <w:p w14:paraId="4AA9A655" w14:textId="77777777" w:rsidR="003466C8" w:rsidRDefault="00000000">
            <w:r>
              <w:rPr>
                <w:sz w:val="17"/>
              </w:rPr>
              <w:t>_____________________________________________</w:t>
            </w:r>
          </w:p>
        </w:tc>
      </w:tr>
    </w:tbl>
    <w:p w14:paraId="7867F94A" w14:textId="77777777" w:rsidR="003466C8" w:rsidRDefault="00000000">
      <w:pPr>
        <w:pStyle w:val="SmallHeading"/>
      </w:pPr>
      <w:r>
        <w:t>Consent Confirmations</w:t>
      </w:r>
    </w:p>
    <w:p w14:paraId="47D37E00" w14:textId="77777777" w:rsidR="003466C8" w:rsidRDefault="00000000">
      <w:pPr>
        <w:pStyle w:val="BodyTight"/>
      </w:pPr>
      <w:r>
        <w:rPr>
          <w:b/>
        </w:rPr>
        <w:t xml:space="preserve">☐ </w:t>
      </w:r>
      <w:r>
        <w:t>I confirm that I have parental responsibility or lawful authority to consent, or that the commissioning organisation has confirmed the lawful basis for this support.</w:t>
      </w:r>
    </w:p>
    <w:p w14:paraId="1795920E" w14:textId="77777777" w:rsidR="003466C8" w:rsidRDefault="00000000">
      <w:pPr>
        <w:pStyle w:val="BodyTight"/>
      </w:pPr>
      <w:r>
        <w:rPr>
          <w:b/>
        </w:rPr>
        <w:t xml:space="preserve">☐ </w:t>
      </w:r>
      <w:r>
        <w:t>I understand that therapeutic play is not a medical, diagnostic or emergency crisis service.</w:t>
      </w:r>
    </w:p>
    <w:p w14:paraId="6010E492" w14:textId="77777777" w:rsidR="003466C8" w:rsidRDefault="00000000">
      <w:pPr>
        <w:pStyle w:val="BodyTight"/>
      </w:pPr>
      <w:r>
        <w:rPr>
          <w:b/>
        </w:rPr>
        <w:t xml:space="preserve">☐ </w:t>
      </w:r>
      <w:r>
        <w:t>I agree to share relevant health, SEND, allergy, risk and safeguarding information and to provide updates promptly.</w:t>
      </w:r>
    </w:p>
    <w:p w14:paraId="031DABCE" w14:textId="77777777" w:rsidR="003466C8" w:rsidRDefault="00000000">
      <w:pPr>
        <w:pStyle w:val="BodyTight"/>
      </w:pPr>
      <w:r>
        <w:rPr>
          <w:b/>
        </w:rPr>
        <w:t xml:space="preserve">☐ </w:t>
      </w:r>
      <w:r>
        <w:t>I understand the limits of confidentiality, including safeguarding and legal exceptions.</w:t>
      </w:r>
    </w:p>
    <w:p w14:paraId="2454AD7E" w14:textId="77777777" w:rsidR="003466C8" w:rsidRDefault="00000000">
      <w:pPr>
        <w:pStyle w:val="BodyTight"/>
      </w:pPr>
      <w:r>
        <w:rPr>
          <w:b/>
        </w:rPr>
        <w:t xml:space="preserve">☐ </w:t>
      </w:r>
      <w:r>
        <w:t>I understand that sessions are not recorded or filmed and that I must not record or publish information about sessions without written agreement.</w:t>
      </w:r>
    </w:p>
    <w:p w14:paraId="45E4D344" w14:textId="24A29664" w:rsidR="003466C8" w:rsidRDefault="003466C8">
      <w:pPr>
        <w:pStyle w:val="BodyTight"/>
      </w:pPr>
    </w:p>
    <w:tbl>
      <w:tblPr>
        <w:tblStyle w:val="TableGrid"/>
        <w:tblW w:w="0" w:type="auto"/>
        <w:jc w:val="center"/>
        <w:tblLook w:val="04A0" w:firstRow="1" w:lastRow="0" w:firstColumn="1" w:lastColumn="0" w:noHBand="0" w:noVBand="1"/>
      </w:tblPr>
      <w:tblGrid>
        <w:gridCol w:w="5112"/>
        <w:gridCol w:w="5112"/>
      </w:tblGrid>
      <w:tr w:rsidR="003466C8" w14:paraId="0E7FB62B" w14:textId="77777777">
        <w:trPr>
          <w:jc w:val="center"/>
        </w:trPr>
        <w:tc>
          <w:tcPr>
            <w:tcW w:w="5112" w:type="dxa"/>
          </w:tcPr>
          <w:p w14:paraId="7689B01E" w14:textId="77777777" w:rsidR="003466C8" w:rsidRDefault="00000000">
            <w:r>
              <w:rPr>
                <w:b/>
                <w:sz w:val="17"/>
              </w:rPr>
              <w:t>Signed by Parent/Carer:</w:t>
            </w:r>
            <w:r>
              <w:rPr>
                <w:b/>
                <w:sz w:val="17"/>
              </w:rPr>
              <w:br/>
              <w:t>____________________________________</w:t>
            </w:r>
          </w:p>
        </w:tc>
        <w:tc>
          <w:tcPr>
            <w:tcW w:w="5112" w:type="dxa"/>
          </w:tcPr>
          <w:p w14:paraId="1B3655A1" w14:textId="77777777" w:rsidR="003466C8" w:rsidRDefault="00000000">
            <w:r>
              <w:rPr>
                <w:b/>
                <w:sz w:val="17"/>
              </w:rPr>
              <w:t>Date:</w:t>
            </w:r>
            <w:r>
              <w:rPr>
                <w:b/>
                <w:sz w:val="17"/>
              </w:rPr>
              <w:br/>
              <w:t>________________________</w:t>
            </w:r>
          </w:p>
        </w:tc>
      </w:tr>
      <w:tr w:rsidR="003466C8" w14:paraId="5466BFAB" w14:textId="77777777">
        <w:trPr>
          <w:jc w:val="center"/>
        </w:trPr>
        <w:tc>
          <w:tcPr>
            <w:tcW w:w="5112" w:type="dxa"/>
          </w:tcPr>
          <w:p w14:paraId="547C3755" w14:textId="77777777" w:rsidR="003466C8" w:rsidRDefault="00000000">
            <w:r>
              <w:rPr>
                <w:b/>
                <w:sz w:val="17"/>
              </w:rPr>
              <w:t>Print name:</w:t>
            </w:r>
            <w:r>
              <w:rPr>
                <w:b/>
                <w:sz w:val="17"/>
              </w:rPr>
              <w:br/>
              <w:t>____________________________________</w:t>
            </w:r>
          </w:p>
        </w:tc>
        <w:tc>
          <w:tcPr>
            <w:tcW w:w="5112" w:type="dxa"/>
          </w:tcPr>
          <w:p w14:paraId="3C639C0F" w14:textId="77777777" w:rsidR="003466C8" w:rsidRDefault="00000000">
            <w:r>
              <w:rPr>
                <w:b/>
                <w:sz w:val="17"/>
              </w:rPr>
              <w:t>Relationship to child:</w:t>
            </w:r>
            <w:r>
              <w:rPr>
                <w:b/>
                <w:sz w:val="17"/>
              </w:rPr>
              <w:br/>
              <w:t>________________________</w:t>
            </w:r>
          </w:p>
        </w:tc>
      </w:tr>
      <w:tr w:rsidR="003466C8" w14:paraId="62F366D6" w14:textId="77777777">
        <w:trPr>
          <w:jc w:val="center"/>
        </w:trPr>
        <w:tc>
          <w:tcPr>
            <w:tcW w:w="5112" w:type="dxa"/>
          </w:tcPr>
          <w:p w14:paraId="04D3E342" w14:textId="77777777" w:rsidR="003466C8" w:rsidRDefault="00000000">
            <w:r>
              <w:rPr>
                <w:b/>
                <w:sz w:val="17"/>
              </w:rPr>
              <w:t>Signed by School Representative, if applicable:</w:t>
            </w:r>
            <w:r>
              <w:rPr>
                <w:b/>
                <w:sz w:val="17"/>
              </w:rPr>
              <w:br/>
              <w:t>____________________________________</w:t>
            </w:r>
          </w:p>
        </w:tc>
        <w:tc>
          <w:tcPr>
            <w:tcW w:w="5112" w:type="dxa"/>
          </w:tcPr>
          <w:p w14:paraId="4FC2102D" w14:textId="77777777" w:rsidR="003466C8" w:rsidRDefault="00000000">
            <w:r>
              <w:rPr>
                <w:b/>
                <w:sz w:val="17"/>
              </w:rPr>
              <w:t>Date:</w:t>
            </w:r>
            <w:r>
              <w:rPr>
                <w:b/>
                <w:sz w:val="17"/>
              </w:rPr>
              <w:br/>
              <w:t>________________________</w:t>
            </w:r>
          </w:p>
        </w:tc>
      </w:tr>
      <w:tr w:rsidR="003466C8" w14:paraId="528620E3" w14:textId="77777777">
        <w:trPr>
          <w:jc w:val="center"/>
        </w:trPr>
        <w:tc>
          <w:tcPr>
            <w:tcW w:w="5112" w:type="dxa"/>
          </w:tcPr>
          <w:p w14:paraId="2EBD0D70" w14:textId="77777777" w:rsidR="003466C8" w:rsidRDefault="00000000">
            <w:r>
              <w:rPr>
                <w:b/>
                <w:sz w:val="17"/>
              </w:rPr>
              <w:t>Print name / role:</w:t>
            </w:r>
            <w:r>
              <w:rPr>
                <w:b/>
                <w:sz w:val="17"/>
              </w:rPr>
              <w:br/>
              <w:t>____________________________________</w:t>
            </w:r>
          </w:p>
        </w:tc>
        <w:tc>
          <w:tcPr>
            <w:tcW w:w="5112" w:type="dxa"/>
          </w:tcPr>
          <w:p w14:paraId="25B95888" w14:textId="77777777" w:rsidR="003466C8" w:rsidRDefault="00000000">
            <w:r>
              <w:rPr>
                <w:b/>
                <w:sz w:val="17"/>
              </w:rPr>
              <w:t>School / organisation:</w:t>
            </w:r>
            <w:r>
              <w:rPr>
                <w:b/>
                <w:sz w:val="17"/>
              </w:rPr>
              <w:br/>
              <w:t>________________________</w:t>
            </w:r>
          </w:p>
        </w:tc>
      </w:tr>
      <w:tr w:rsidR="003466C8" w14:paraId="53B9B227" w14:textId="77777777">
        <w:trPr>
          <w:jc w:val="center"/>
        </w:trPr>
        <w:tc>
          <w:tcPr>
            <w:tcW w:w="5112" w:type="dxa"/>
          </w:tcPr>
          <w:p w14:paraId="7EA8893D" w14:textId="77777777" w:rsidR="003466C8" w:rsidRDefault="00000000">
            <w:r>
              <w:rPr>
                <w:b/>
                <w:sz w:val="17"/>
              </w:rPr>
              <w:t>Signed by Therapeutic Play Practitioner:</w:t>
            </w:r>
            <w:r>
              <w:rPr>
                <w:b/>
                <w:sz w:val="17"/>
              </w:rPr>
              <w:br/>
              <w:t>____________________________________</w:t>
            </w:r>
          </w:p>
        </w:tc>
        <w:tc>
          <w:tcPr>
            <w:tcW w:w="5112" w:type="dxa"/>
          </w:tcPr>
          <w:p w14:paraId="22A5F521" w14:textId="77777777" w:rsidR="003466C8" w:rsidRDefault="00000000">
            <w:r>
              <w:rPr>
                <w:b/>
                <w:sz w:val="17"/>
              </w:rPr>
              <w:t>Date:</w:t>
            </w:r>
            <w:r>
              <w:rPr>
                <w:b/>
                <w:sz w:val="17"/>
              </w:rPr>
              <w:br/>
              <w:t>________________________</w:t>
            </w:r>
          </w:p>
        </w:tc>
      </w:tr>
    </w:tbl>
    <w:p w14:paraId="15F460BB" w14:textId="77777777" w:rsidR="003466C8" w:rsidRDefault="00000000">
      <w:r>
        <w:br w:type="page"/>
      </w:r>
    </w:p>
    <w:p w14:paraId="5B2FA240" w14:textId="77777777" w:rsidR="003466C8" w:rsidRDefault="00000000">
      <w:pPr>
        <w:pStyle w:val="SectionHeading"/>
      </w:pPr>
      <w:r>
        <w:lastRenderedPageBreak/>
        <w:t>Appendix A - School Hosting Checklist</w:t>
      </w:r>
    </w:p>
    <w:p w14:paraId="4D70538E" w14:textId="77777777" w:rsidR="003466C8" w:rsidRDefault="00000000">
      <w:pPr>
        <w:pStyle w:val="BodyTight"/>
      </w:pPr>
      <w:r>
        <w:t>This checklist may be used where sessions take place on a school site.</w:t>
      </w:r>
    </w:p>
    <w:p w14:paraId="69425469" w14:textId="77777777" w:rsidR="003466C8" w:rsidRDefault="00000000">
      <w:pPr>
        <w:pStyle w:val="BodyTight"/>
      </w:pPr>
      <w:r>
        <w:rPr>
          <w:b/>
        </w:rPr>
        <w:t xml:space="preserve">☐ </w:t>
      </w:r>
      <w:r>
        <w:t>Private, safe, clean and suitable room is available for the full session time.</w:t>
      </w:r>
    </w:p>
    <w:p w14:paraId="30AD3A94" w14:textId="77777777" w:rsidR="003466C8" w:rsidRDefault="00000000">
      <w:pPr>
        <w:pStyle w:val="BodyTight"/>
      </w:pPr>
      <w:r>
        <w:rPr>
          <w:b/>
        </w:rPr>
        <w:t xml:space="preserve">☐ </w:t>
      </w:r>
      <w:r>
        <w:t>Practitioner has been told signing-in, fire, lockdown, first aid and safeguarding procedures.</w:t>
      </w:r>
    </w:p>
    <w:p w14:paraId="00AD11F7" w14:textId="77777777" w:rsidR="003466C8" w:rsidRDefault="00000000">
      <w:pPr>
        <w:pStyle w:val="BodyTight"/>
      </w:pPr>
      <w:r>
        <w:rPr>
          <w:b/>
        </w:rPr>
        <w:t xml:space="preserve">☐ </w:t>
      </w:r>
      <w:r>
        <w:t>DSL and Deputy DSL names/contact routes have been provided.</w:t>
      </w:r>
    </w:p>
    <w:p w14:paraId="5B3BE5BA" w14:textId="0186FF80" w:rsidR="003466C8" w:rsidRDefault="00000000">
      <w:pPr>
        <w:pStyle w:val="BodyTight"/>
      </w:pPr>
      <w:r>
        <w:rPr>
          <w:b/>
        </w:rPr>
        <w:t xml:space="preserve">☐ </w:t>
      </w:r>
      <w:r>
        <w:t xml:space="preserve">Relevant child risk information, behaviour plan, SEND information and medical/allergy information </w:t>
      </w:r>
      <w:proofErr w:type="gramStart"/>
      <w:r>
        <w:t>has</w:t>
      </w:r>
      <w:proofErr w:type="gramEnd"/>
      <w:r>
        <w:t xml:space="preserve"> been shared.</w:t>
      </w:r>
    </w:p>
    <w:p w14:paraId="23E8EA73" w14:textId="77777777" w:rsidR="003466C8" w:rsidRDefault="00000000">
      <w:pPr>
        <w:pStyle w:val="BodyTight"/>
      </w:pPr>
      <w:r>
        <w:rPr>
          <w:b/>
        </w:rPr>
        <w:t xml:space="preserve">☐ </w:t>
      </w:r>
      <w:r>
        <w:t>Parent/carer consent arrangements have been confirmed.</w:t>
      </w:r>
    </w:p>
    <w:p w14:paraId="3976FFB7" w14:textId="77777777" w:rsidR="003466C8" w:rsidRDefault="00000000">
      <w:pPr>
        <w:pStyle w:val="BodyTight"/>
      </w:pPr>
      <w:r>
        <w:rPr>
          <w:b/>
        </w:rPr>
        <w:t xml:space="preserve">☐ </w:t>
      </w:r>
      <w:r>
        <w:t>Agreement has been made about who receives attendance updates, review summaries and invoices.</w:t>
      </w:r>
    </w:p>
    <w:p w14:paraId="253CE354" w14:textId="77777777" w:rsidR="003466C8" w:rsidRDefault="00000000">
      <w:pPr>
        <w:pStyle w:val="SectionHeading"/>
      </w:pPr>
      <w:r>
        <w:t>Appendix B - Emergency and Safeguarding Contacts</w:t>
      </w:r>
    </w:p>
    <w:p w14:paraId="2BE9CACF" w14:textId="77777777" w:rsidR="003466C8" w:rsidRDefault="00000000">
      <w:pPr>
        <w:pStyle w:val="FormLine"/>
      </w:pPr>
      <w:r>
        <w:rPr>
          <w:b/>
        </w:rPr>
        <w:t>School DSL name and contact</w:t>
      </w:r>
      <w:r>
        <w:t xml:space="preserve">  ______________________________________________________________________</w:t>
      </w:r>
    </w:p>
    <w:p w14:paraId="43163101" w14:textId="77777777" w:rsidR="003466C8" w:rsidRDefault="00000000">
      <w:pPr>
        <w:pStyle w:val="FormLine"/>
      </w:pPr>
      <w:r>
        <w:rPr>
          <w:b/>
        </w:rPr>
        <w:t>Deputy DSL name and contact</w:t>
      </w:r>
      <w:r>
        <w:t xml:space="preserve">  ______________________________________________________________________</w:t>
      </w:r>
    </w:p>
    <w:p w14:paraId="4562C9FB" w14:textId="77777777" w:rsidR="003466C8" w:rsidRDefault="00000000">
      <w:pPr>
        <w:pStyle w:val="FormLine"/>
      </w:pPr>
      <w:r>
        <w:rPr>
          <w:b/>
        </w:rPr>
        <w:t>School first aider / medical contact</w:t>
      </w:r>
      <w:r>
        <w:t xml:space="preserve">  ______________________________________________________________________</w:t>
      </w:r>
    </w:p>
    <w:p w14:paraId="79EB7B1F" w14:textId="77777777" w:rsidR="003466C8" w:rsidRDefault="00000000">
      <w:pPr>
        <w:pStyle w:val="FormLine"/>
      </w:pPr>
      <w:r>
        <w:rPr>
          <w:b/>
        </w:rPr>
        <w:t>Parent/carer emergency contact</w:t>
      </w:r>
      <w:r>
        <w:t xml:space="preserve">  ______________________________________________________________________</w:t>
      </w:r>
    </w:p>
    <w:p w14:paraId="59DF4567" w14:textId="77777777" w:rsidR="003466C8" w:rsidRDefault="00000000">
      <w:pPr>
        <w:pStyle w:val="FormLine"/>
      </w:pPr>
      <w:r>
        <w:rPr>
          <w:b/>
        </w:rPr>
        <w:t>Local authority safeguarding contact, if known</w:t>
      </w:r>
      <w:r>
        <w:t xml:space="preserve">  ______________________________________________________________________</w:t>
      </w:r>
    </w:p>
    <w:p w14:paraId="6576650B" w14:textId="77777777" w:rsidR="003466C8" w:rsidRDefault="00000000">
      <w:pPr>
        <w:pStyle w:val="FormLine"/>
      </w:pPr>
      <w:r>
        <w:rPr>
          <w:b/>
        </w:rPr>
        <w:t>Other relevant professionals</w:t>
      </w:r>
      <w:r>
        <w:t xml:space="preserve">  ______________________________________________________________________</w:t>
      </w:r>
    </w:p>
    <w:sectPr w:rsidR="003466C8" w:rsidSect="00034616">
      <w:headerReference w:type="default" r:id="rId8"/>
      <w:footerReference w:type="default" r:id="rId9"/>
      <w:pgSz w:w="12240" w:h="15840"/>
      <w:pgMar w:top="792" w:right="1008" w:bottom="79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E176" w14:textId="77777777" w:rsidR="003B5B8D" w:rsidRDefault="003B5B8D">
      <w:pPr>
        <w:spacing w:after="0" w:line="240" w:lineRule="auto"/>
      </w:pPr>
      <w:r>
        <w:separator/>
      </w:r>
    </w:p>
  </w:endnote>
  <w:endnote w:type="continuationSeparator" w:id="0">
    <w:p w14:paraId="2B5A3E7E" w14:textId="77777777" w:rsidR="003B5B8D" w:rsidRDefault="003B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7065" w14:textId="77777777" w:rsidR="003466C8" w:rsidRDefault="00000000">
    <w:pPr>
      <w:pStyle w:val="Footer"/>
      <w:jc w:val="center"/>
    </w:pPr>
    <w:r>
      <w:rPr>
        <w:color w:val="646464"/>
        <w:sz w:val="16"/>
      </w:rPr>
      <w:t xml:space="preserve">Confidential document - for school and parent/carer use | Page </w:t>
    </w:r>
    <w:r>
      <w:fldChar w:fldCharType="begin"/>
    </w:r>
    <w:r>
      <w:instrText>PAGE</w:instrText>
    </w:r>
    <w:r w:rsidR="00B42A69">
      <w:fldChar w:fldCharType="separate"/>
    </w:r>
    <w:r w:rsidR="00B42A6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2F076" w14:textId="77777777" w:rsidR="003B5B8D" w:rsidRDefault="003B5B8D">
      <w:pPr>
        <w:spacing w:after="0" w:line="240" w:lineRule="auto"/>
      </w:pPr>
      <w:r>
        <w:separator/>
      </w:r>
    </w:p>
  </w:footnote>
  <w:footnote w:type="continuationSeparator" w:id="0">
    <w:p w14:paraId="580B0043" w14:textId="77777777" w:rsidR="003B5B8D" w:rsidRDefault="003B5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06CB" w14:textId="77777777" w:rsidR="003466C8" w:rsidRDefault="00000000">
    <w:pPr>
      <w:pStyle w:val="Header"/>
      <w:jc w:val="right"/>
    </w:pPr>
    <w:r>
      <w:rPr>
        <w:color w:val="646464"/>
        <w:sz w:val="16"/>
      </w:rPr>
      <w:t>Client Agreement &amp; Terms and Conditions | Therapeutic Play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4481776">
    <w:abstractNumId w:val="8"/>
  </w:num>
  <w:num w:numId="2" w16cid:durableId="1140418368">
    <w:abstractNumId w:val="6"/>
  </w:num>
  <w:num w:numId="3" w16cid:durableId="1298149968">
    <w:abstractNumId w:val="5"/>
  </w:num>
  <w:num w:numId="4" w16cid:durableId="944196919">
    <w:abstractNumId w:val="4"/>
  </w:num>
  <w:num w:numId="5" w16cid:durableId="542408342">
    <w:abstractNumId w:val="7"/>
  </w:num>
  <w:num w:numId="6" w16cid:durableId="70589313">
    <w:abstractNumId w:val="3"/>
  </w:num>
  <w:num w:numId="7" w16cid:durableId="845823879">
    <w:abstractNumId w:val="2"/>
  </w:num>
  <w:num w:numId="8" w16cid:durableId="1862619071">
    <w:abstractNumId w:val="1"/>
  </w:num>
  <w:num w:numId="9" w16cid:durableId="46963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5DB8"/>
    <w:rsid w:val="003466C8"/>
    <w:rsid w:val="00361F59"/>
    <w:rsid w:val="003B5B8D"/>
    <w:rsid w:val="00556EDE"/>
    <w:rsid w:val="00970879"/>
    <w:rsid w:val="00AA1D8D"/>
    <w:rsid w:val="00B42A69"/>
    <w:rsid w:val="00B47730"/>
    <w:rsid w:val="00CB0664"/>
    <w:rsid w:val="00DB0074"/>
    <w:rsid w:val="00E413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3DCDC1"/>
  <w14:defaultImageDpi w14:val="300"/>
  <w15:docId w15:val="{2008012D-3E6E-4E70-8142-2179D27D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 Style"/>
    <w:rPr>
      <w:rFonts w:ascii="Aptos" w:hAnsi="Aptos"/>
      <w:b/>
      <w:color w:val="243B53"/>
      <w:sz w:val="44"/>
    </w:rPr>
  </w:style>
  <w:style w:type="paragraph" w:customStyle="1" w:styleId="SubtitleStyle">
    <w:name w:val="Subtitle Style"/>
    <w:rPr>
      <w:rFonts w:ascii="Aptos" w:hAnsi="Aptos"/>
      <w:color w:val="486581"/>
      <w:sz w:val="24"/>
    </w:rPr>
  </w:style>
  <w:style w:type="paragraph" w:customStyle="1" w:styleId="SectionHeading">
    <w:name w:val="Section Heading"/>
    <w:pPr>
      <w:keepNext/>
      <w:spacing w:before="240" w:after="100"/>
    </w:pPr>
    <w:rPr>
      <w:rFonts w:ascii="Aptos" w:hAnsi="Aptos"/>
      <w:b/>
      <w:color w:val="243B53"/>
      <w:sz w:val="28"/>
    </w:rPr>
  </w:style>
  <w:style w:type="paragraph" w:customStyle="1" w:styleId="SmallHeading">
    <w:name w:val="Small Heading"/>
    <w:pPr>
      <w:spacing w:before="160" w:after="60"/>
    </w:pPr>
    <w:rPr>
      <w:rFonts w:ascii="Aptos" w:hAnsi="Aptos"/>
      <w:b/>
      <w:color w:val="243B53"/>
    </w:rPr>
  </w:style>
  <w:style w:type="paragraph" w:customStyle="1" w:styleId="BodyTight">
    <w:name w:val="Body Tight"/>
    <w:pPr>
      <w:spacing w:after="80" w:line="252" w:lineRule="auto"/>
    </w:pPr>
    <w:rPr>
      <w:rFonts w:ascii="Aptos" w:hAnsi="Aptos"/>
      <w:sz w:val="19"/>
    </w:rPr>
  </w:style>
  <w:style w:type="paragraph" w:customStyle="1" w:styleId="FormLine">
    <w:name w:val="Form Line"/>
    <w:pPr>
      <w:spacing w:after="140"/>
    </w:pPr>
    <w:rPr>
      <w:rFonts w:ascii="Aptos" w:hAnsi="Apto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2463</Words>
  <Characters>15520</Characters>
  <Application>Microsoft Office Word</Application>
  <DocSecurity>0</DocSecurity>
  <Lines>242</Lines>
  <Paragraphs>164</Paragraphs>
  <ScaleCrop>false</ScaleCrop>
  <HeadingPairs>
    <vt:vector size="2" baseType="variant">
      <vt:variant>
        <vt:lpstr>Title</vt:lpstr>
      </vt:variant>
      <vt:variant>
        <vt:i4>1</vt:i4>
      </vt:variant>
    </vt:vector>
  </HeadingPairs>
  <TitlesOfParts>
    <vt:vector size="1" baseType="lpstr">
      <vt:lpstr>Client Agreement Terms and Conditions - Therapeutic Play Services</vt:lpstr>
    </vt:vector>
  </TitlesOfParts>
  <Manager/>
  <Company/>
  <LinksUpToDate>false</LinksUpToDate>
  <CharactersWithSpaces>17819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Agreement Terms and Conditions - Therapeutic Play Services</dc:title>
  <dc:subject>Therapeutic Play Client Agreement</dc:subject>
  <dc:creator/>
  <cp:keywords/>
  <dc:description>Draft template for review before use</dc:description>
  <cp:lastModifiedBy>Garry Hitchings</cp:lastModifiedBy>
  <cp:revision>2</cp:revision>
  <dcterms:created xsi:type="dcterms:W3CDTF">2013-12-23T23:15:00Z</dcterms:created>
  <dcterms:modified xsi:type="dcterms:W3CDTF">2026-06-01T10:43:00Z</dcterms:modified>
  <cp:category/>
</cp:coreProperties>
</file>